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/>
        <w:drawing>
          <wp:inline distB="0" distL="0" distR="0" distT="0">
            <wp:extent cx="657860" cy="8267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Красная Поляна МУНИЦИПАЛЬНОГО РАЙОНА ПЕСТРАВСКИЙ  САМАРСКОЙ ОБЛАСТИ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style0"/>
        <w:spacing w:after="0" w:before="0" w:line="100" w:lineRule="atLeast"/>
        <w:jc w:val="center"/>
      </w:pPr>
      <w:bookmarkStart w:id="0" w:name="__DdeLink__71_1354986828"/>
      <w:bookmarkEnd w:id="0"/>
      <w:r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Устав сельского поселения Красная Поляна муниципального района Пестравский Самарской области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 xml:space="preserve">от   18 августа  2017 года                                                                        № 57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 xml:space="preserve">Рассмотрев протест прокуратуры Пестравского района Самарской области от 07.02.2017г. № 07-20-288-17  на отдельные положения Устава сельского поселения Красная Поляна муниципального района Пестравский Самарской области, в целях приведения отдельных норм Устава сельского поселения Красная Поляна муниципального района Пестравский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Российской Федерации», нормативными положениями Устава сельского поселения Красная Поляна муниципального района Пестравский Самарской области, Собрание представителей сельского поселения Красная Поляна муниципального района Пестравский Самарской области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РЕШИЛО: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ind w:firstLine="708" w:left="0" w:right="0"/>
      </w:pPr>
      <w:r>
        <w:rPr>
          <w:rFonts w:ascii="Times New Roman" w:hAnsi="Times New Roman"/>
          <w:sz w:val="28"/>
          <w:szCs w:val="28"/>
        </w:rPr>
        <w:t>1. Внести в  Устав сельского поселения Красная Поляна муниципального района Пестравский Самарской области  следующие изменения и дополнения:</w:t>
        <w:tab/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 xml:space="preserve">1.1.  Пункт 17 части 1 статьи 7 Устава после слов «физической культуры» дополнить следующим текстом: </w:t>
      </w:r>
      <w:r>
        <w:rPr>
          <w:rFonts w:ascii="Times New Roman" w:hAnsi="Times New Roman"/>
          <w:b/>
          <w:sz w:val="28"/>
          <w:szCs w:val="28"/>
        </w:rPr>
        <w:t xml:space="preserve">«, школьного спорта» </w:t>
      </w:r>
      <w:r>
        <w:rPr>
          <w:rFonts w:ascii="Times New Roman" w:hAnsi="Times New Roman"/>
          <w:sz w:val="28"/>
          <w:szCs w:val="28"/>
        </w:rPr>
        <w:t>далее по тексту</w:t>
      </w:r>
      <w:r>
        <w:rPr>
          <w:rFonts w:ascii="Times New Roman" w:hAnsi="Times New Roman"/>
          <w:b/>
          <w:sz w:val="28"/>
          <w:szCs w:val="28"/>
        </w:rPr>
        <w:t>;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>1.1.1. В части 1 статьи 7 Устава п. 25 исключить.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>1.2.</w:t>
        <w:tab/>
        <w:t xml:space="preserve">Часть 1 статьи 8 Устава дополнить пунктом № 13 следующего содержания: </w:t>
      </w:r>
      <w:r>
        <w:rPr>
          <w:rFonts w:ascii="Times New Roman" w:hAnsi="Times New Roman"/>
          <w:b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>1.3.</w:t>
        <w:tab/>
        <w:t xml:space="preserve">Абзац 1 части 1 статьи 35 Устава после слов «Собрания представителей поселения» дополнить следующим текстом: </w:t>
      </w:r>
      <w:r>
        <w:rPr>
          <w:rFonts w:ascii="Times New Roman" w:hAnsi="Times New Roman"/>
          <w:b/>
          <w:sz w:val="28"/>
          <w:szCs w:val="28"/>
        </w:rPr>
        <w:t xml:space="preserve">«избираемого на муниципальных выборах» </w:t>
      </w:r>
      <w:r>
        <w:rPr>
          <w:rFonts w:ascii="Times New Roman" w:hAnsi="Times New Roman"/>
          <w:sz w:val="28"/>
          <w:szCs w:val="28"/>
        </w:rPr>
        <w:t>далее по тексту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 xml:space="preserve">1.4. Часть 11 статьи 39.1 Устава  изложить в следующей редакции: </w:t>
      </w:r>
    </w:p>
    <w:p>
      <w:pPr>
        <w:pStyle w:val="style24"/>
        <w:spacing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 xml:space="preserve">«11.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 до вступления в должность нового Главы поселения, а также в случае отсутствия Главы поселения, невозможности выполнения им своих обязанностей (отпуск, служебная командировка, болезнь и др.) его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обязанности по осуществлению полномочий Главы поселения </w:t>
      </w:r>
      <w:r>
        <w:rPr>
          <w:rFonts w:ascii="Times New Roman" w:hAnsi="Times New Roman"/>
          <w:b/>
          <w:sz w:val="28"/>
          <w:szCs w:val="28"/>
        </w:rPr>
        <w:t>выполняет заместитель Главы поселения».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 xml:space="preserve">1.5. Части 1 и 2  статьи 56 Устава изложить в следующей редакции: 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«1.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изменения в Устав поселения вносятся 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Проект Устава поселения, проект решения Собрания представителей поселения о внесении изменений и дополнений в Устав поселения не позднее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предложений по указанным проектам, а также порядка участия граждан в обсуждении указанных проектов, составленного с учетом требований настоящего Устава. 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изменения в Устав поселения вносятся 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eastAsia="Calibri" w:hAnsi="Times New Roman"/>
          <w:bCs/>
          <w:sz w:val="28"/>
          <w:szCs w:val="28"/>
        </w:rPr>
        <w:t xml:space="preserve">1.5.1. статью 56 Устава дополнить ч. 8 следующего содержания: 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«8. </w:t>
      </w:r>
      <w:r>
        <w:rPr>
          <w:rFonts w:ascii="Times New Roman" w:eastAsia="Calibri" w:hAnsi="Times New Roman"/>
          <w:b/>
          <w:sz w:val="28"/>
          <w:szCs w:val="28"/>
        </w:rPr>
        <w:t xml:space="preserve">Приведение Устава поселения в соответствие с федеральным законом, законом Самарской области осуществляется в установленный этими законодательными актами срок. В случае, если федеральным законом, законом Самарской области указанный срок не установлен, срок приведения Устава поселения в соответствие с федеральным законом, законом Самарской области определяется с учетом даты вступления в силу соответствующего федерального закона, закона Самарской области, необходимости официального опубликования (обнародования) и обсуждения на публичных слушаниях проекта </w:t>
      </w:r>
      <w:r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>
        <w:rPr>
          <w:rFonts w:ascii="Times New Roman" w:eastAsia="Calibri" w:hAnsi="Times New Roman"/>
          <w:b/>
          <w:sz w:val="28"/>
          <w:szCs w:val="28"/>
        </w:rPr>
        <w:t xml:space="preserve"> о внесении изменений и дополнений в Устав поселения, учета предложений граждан по нему, периодичности заседаний</w:t>
      </w:r>
      <w:r>
        <w:rPr>
          <w:rFonts w:ascii="Times New Roman" w:hAnsi="Times New Roman"/>
          <w:b/>
          <w:bCs/>
          <w:sz w:val="28"/>
          <w:szCs w:val="28"/>
        </w:rPr>
        <w:t xml:space="preserve"> Собрания представителей поселения</w:t>
      </w:r>
      <w:r>
        <w:rPr>
          <w:rFonts w:ascii="Times New Roman" w:eastAsia="Calibri" w:hAnsi="Times New Roman"/>
          <w:b/>
          <w:sz w:val="28"/>
          <w:szCs w:val="28"/>
        </w:rPr>
        <w:t xml:space="preserve">, сроков государственной регистрации и официального опубликования (обнародования) </w:t>
      </w:r>
      <w:r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>
        <w:rPr>
          <w:rFonts w:ascii="Times New Roman" w:eastAsia="Calibri" w:hAnsi="Times New Roman"/>
          <w:b/>
          <w:sz w:val="28"/>
          <w:szCs w:val="28"/>
        </w:rPr>
        <w:t xml:space="preserve"> и, как правило, не должен превышать шесть месяцев».</w:t>
      </w:r>
    </w:p>
    <w:p>
      <w:pPr>
        <w:pStyle w:val="style24"/>
        <w:ind w:firstLine="708" w:left="0" w:right="0"/>
      </w:pPr>
      <w:r>
        <w:rPr>
          <w:rFonts w:ascii="Times New Roman" w:hAnsi="Times New Roman"/>
          <w:sz w:val="28"/>
          <w:szCs w:val="28"/>
        </w:rPr>
        <w:t>2. Опубликовать  настоящее  решение  в  бюллетене «Официальный вестник сельского поселения Красная Поляна», разместить на  сайте сельского поселения Красная Поляна в сети «Интернет».</w:t>
      </w:r>
    </w:p>
    <w:p>
      <w:pPr>
        <w:pStyle w:val="style0"/>
        <w:spacing w:after="0" w:before="0" w:line="100" w:lineRule="atLeast"/>
        <w:ind w:firstLine="708" w:left="0" w:right="0"/>
      </w:pPr>
      <w:r>
        <w:rPr>
          <w:rFonts w:ascii="Times New Roman" w:hAnsi="Times New Roman"/>
          <w:sz w:val="28"/>
          <w:szCs w:val="28"/>
        </w:rPr>
        <w:t>3. Контроль  за  выполнением  настоящего  решения возложить  на  главу  сельского  поселения  Красная Поляна   муниципального района  Пестравский  Самарской  области  В.Н.Глазкова.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 xml:space="preserve">Красная Поляна  муниципального   района                                             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>Пестравский  Самарской области                                               В.Н.Глазков.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>сельского поселения Красная Поляна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Н.В.Сидоров.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style0"/>
        <w:tabs>
          <w:tab w:leader="none" w:pos="200" w:val="left"/>
          <w:tab w:leader="none" w:pos="708" w:val="left"/>
        </w:tabs>
        <w:spacing w:after="0" w:before="0" w:line="100" w:lineRule="atLeast"/>
        <w:ind w:hanging="0" w:left="0" w:right="-1"/>
        <w:jc w:val="both"/>
      </w:pPr>
      <w:r>
        <w:rPr/>
      </w:r>
    </w:p>
    <w:p>
      <w:pPr>
        <w:pStyle w:val="style0"/>
        <w:spacing w:after="200" w:before="0" w:line="100" w:lineRule="atLeast"/>
      </w:pPr>
      <w:r>
        <w:rPr/>
      </w:r>
    </w:p>
    <w:sectPr>
      <w:headerReference r:id="rId3" w:type="even"/>
      <w:headerReference r:id="rId4" w:type="default"/>
      <w:type w:val="nextPage"/>
      <w:pgSz w:h="16838" w:w="11906"/>
      <w:pgMar w:bottom="851" w:footer="0" w:gutter="0" w:header="708" w:left="1701" w:right="850" w:top="76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  <w:spacing w:after="200" w:before="0"/>
      <w:ind w:hanging="0" w:left="0" w:right="36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9"/>
      <w:spacing w:after="200" w:before="0"/>
      <w:ind w:hanging="0" w:left="0" w:right="360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Верхний колонтитул Знак"/>
    <w:basedOn w:val="style15"/>
    <w:next w:val="style19"/>
    <w:rPr>
      <w:rFonts w:ascii="Calibri" w:cs="Times New Roman" w:eastAsia="Times New Roman" w:hAnsi="Calibri"/>
      <w:lang w:eastAsia="en-US"/>
    </w:rPr>
  </w:style>
  <w:style w:styleId="style20" w:type="character">
    <w:name w:val="page number"/>
    <w:basedOn w:val="style15"/>
    <w:next w:val="style20"/>
    <w:rPr>
      <w:rFonts w:cs="Times New Roman"/>
    </w:rPr>
  </w:style>
  <w:style w:styleId="style21" w:type="character">
    <w:name w:val="Основной текст Знак"/>
    <w:basedOn w:val="style15"/>
    <w:next w:val="style21"/>
    <w:rPr>
      <w:rFonts w:ascii="Calibri" w:cs="Times New Roman" w:eastAsia="Times New Roman" w:hAnsi="Calibri"/>
      <w:lang w:eastAsia="en-US"/>
    </w:rPr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>
      <w:rFonts w:ascii="Calibri" w:cs="Times New Roman" w:eastAsia="Times New Roman" w:hAnsi="Calibri"/>
      <w:lang w:eastAsia="en-US"/>
    </w:rPr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</w:pPr>
    <w:rPr>
      <w:rFonts w:ascii="Calibri" w:cs="Times New Roman" w:eastAsia="Times New Roman" w:hAnsi="Calibri"/>
      <w:lang w:eastAsia="en-US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2017-08-18T11:41:00.00Z</dcterms:created>
  <dc:creator>User</dc:creator>
  <cp:lastModifiedBy>User</cp:lastModifiedBy>
  <cp:lastPrinted>2017-02-21T05:26:00.00Z</cp:lastPrinted>
  <dcterms:modified xsi:type="dcterms:W3CDTF">2017-08-18T11:41:00.00Z</dcterms:modified>
  <cp:revision>2</cp:revision>
</cp:coreProperties>
</file>